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D56E" w14:textId="77777777" w:rsidR="00AB5866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B307436" wp14:editId="3CE73DB1">
            <wp:simplePos x="0" y="0"/>
            <wp:positionH relativeFrom="page">
              <wp:posOffset>541048</wp:posOffset>
            </wp:positionH>
            <wp:positionV relativeFrom="paragraph">
              <wp:posOffset>5658</wp:posOffset>
            </wp:positionV>
            <wp:extent cx="883495" cy="8842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95" cy="88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DEPARTMENT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THE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AIR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FORCE</w:t>
      </w:r>
    </w:p>
    <w:p w14:paraId="1DD9C676" w14:textId="77777777" w:rsidR="00AB5866" w:rsidRDefault="00000000">
      <w:pPr>
        <w:ind w:left="3087" w:right="2361"/>
        <w:jc w:val="center"/>
        <w:rPr>
          <w:b/>
          <w:sz w:val="14"/>
        </w:rPr>
      </w:pPr>
      <w:r>
        <w:rPr>
          <w:b/>
          <w:color w:val="000080"/>
          <w:sz w:val="14"/>
        </w:rPr>
        <w:t>HEADQUARTERS FIRST AIR FORCE (AIR FORCES NORTHERN) (ACC)</w:t>
      </w:r>
      <w:r>
        <w:rPr>
          <w:b/>
          <w:color w:val="000080"/>
          <w:spacing w:val="-33"/>
          <w:sz w:val="14"/>
        </w:rPr>
        <w:t xml:space="preserve"> </w:t>
      </w:r>
      <w:bookmarkStart w:id="0" w:name="TYNDALL_AIR_FORCE_BASE,_FLORIDA_32403-55"/>
      <w:bookmarkEnd w:id="0"/>
      <w:r>
        <w:rPr>
          <w:b/>
          <w:color w:val="000080"/>
          <w:sz w:val="14"/>
        </w:rPr>
        <w:t>1210</w:t>
      </w:r>
      <w:r>
        <w:rPr>
          <w:b/>
          <w:color w:val="000080"/>
          <w:spacing w:val="-1"/>
          <w:sz w:val="14"/>
        </w:rPr>
        <w:t xml:space="preserve"> </w:t>
      </w:r>
      <w:r>
        <w:rPr>
          <w:b/>
          <w:color w:val="000080"/>
          <w:sz w:val="14"/>
        </w:rPr>
        <w:t>BEACON</w:t>
      </w:r>
      <w:r>
        <w:rPr>
          <w:b/>
          <w:color w:val="000080"/>
          <w:spacing w:val="-1"/>
          <w:sz w:val="14"/>
        </w:rPr>
        <w:t xml:space="preserve"> </w:t>
      </w:r>
      <w:r>
        <w:rPr>
          <w:b/>
          <w:color w:val="000080"/>
          <w:sz w:val="14"/>
        </w:rPr>
        <w:t>BEACH</w:t>
      </w:r>
      <w:r>
        <w:rPr>
          <w:b/>
          <w:color w:val="000080"/>
          <w:spacing w:val="-1"/>
          <w:sz w:val="14"/>
        </w:rPr>
        <w:t xml:space="preserve"> </w:t>
      </w:r>
      <w:r>
        <w:rPr>
          <w:b/>
          <w:color w:val="000080"/>
          <w:sz w:val="14"/>
        </w:rPr>
        <w:t>BLDG</w:t>
      </w:r>
      <w:r>
        <w:rPr>
          <w:b/>
          <w:color w:val="000080"/>
          <w:spacing w:val="-1"/>
          <w:sz w:val="14"/>
        </w:rPr>
        <w:t xml:space="preserve"> </w:t>
      </w:r>
      <w:r>
        <w:rPr>
          <w:b/>
          <w:color w:val="000080"/>
          <w:sz w:val="14"/>
        </w:rPr>
        <w:t>1210</w:t>
      </w:r>
    </w:p>
    <w:p w14:paraId="469F6D1E" w14:textId="77777777" w:rsidR="00AB5866" w:rsidRDefault="00000000">
      <w:pPr>
        <w:spacing w:line="161" w:lineRule="exact"/>
        <w:ind w:left="3086" w:right="2361"/>
        <w:jc w:val="center"/>
        <w:rPr>
          <w:b/>
          <w:sz w:val="14"/>
        </w:rPr>
      </w:pPr>
      <w:r>
        <w:rPr>
          <w:b/>
          <w:color w:val="000080"/>
          <w:sz w:val="14"/>
        </w:rPr>
        <w:t>TYNDALL</w:t>
      </w:r>
      <w:r>
        <w:rPr>
          <w:b/>
          <w:color w:val="000080"/>
          <w:spacing w:val="-4"/>
          <w:sz w:val="14"/>
        </w:rPr>
        <w:t xml:space="preserve"> </w:t>
      </w:r>
      <w:r>
        <w:rPr>
          <w:b/>
          <w:color w:val="000080"/>
          <w:sz w:val="14"/>
        </w:rPr>
        <w:t>AIR</w:t>
      </w:r>
      <w:r>
        <w:rPr>
          <w:b/>
          <w:color w:val="000080"/>
          <w:spacing w:val="-3"/>
          <w:sz w:val="14"/>
        </w:rPr>
        <w:t xml:space="preserve"> </w:t>
      </w:r>
      <w:r>
        <w:rPr>
          <w:b/>
          <w:color w:val="000080"/>
          <w:sz w:val="14"/>
        </w:rPr>
        <w:t>FORCE</w:t>
      </w:r>
      <w:r>
        <w:rPr>
          <w:b/>
          <w:color w:val="000080"/>
          <w:spacing w:val="-3"/>
          <w:sz w:val="14"/>
        </w:rPr>
        <w:t xml:space="preserve"> </w:t>
      </w:r>
      <w:r>
        <w:rPr>
          <w:b/>
          <w:color w:val="000080"/>
          <w:sz w:val="14"/>
        </w:rPr>
        <w:t>BASE,</w:t>
      </w:r>
      <w:r>
        <w:rPr>
          <w:b/>
          <w:color w:val="000080"/>
          <w:spacing w:val="-3"/>
          <w:sz w:val="14"/>
        </w:rPr>
        <w:t xml:space="preserve"> </w:t>
      </w:r>
      <w:r>
        <w:rPr>
          <w:b/>
          <w:color w:val="000080"/>
          <w:sz w:val="14"/>
        </w:rPr>
        <w:t>FLORIDA</w:t>
      </w:r>
      <w:r>
        <w:rPr>
          <w:b/>
          <w:color w:val="000080"/>
          <w:spacing w:val="-3"/>
          <w:sz w:val="14"/>
        </w:rPr>
        <w:t xml:space="preserve"> </w:t>
      </w:r>
      <w:r>
        <w:rPr>
          <w:b/>
          <w:color w:val="000080"/>
          <w:sz w:val="14"/>
        </w:rPr>
        <w:t>32403-5549</w:t>
      </w:r>
    </w:p>
    <w:p w14:paraId="6D29DFFA" w14:textId="77777777" w:rsidR="00AB5866" w:rsidRDefault="00AB5866">
      <w:pPr>
        <w:pStyle w:val="BodyText"/>
        <w:rPr>
          <w:b/>
          <w:sz w:val="16"/>
        </w:rPr>
      </w:pPr>
    </w:p>
    <w:p w14:paraId="7A826FFB" w14:textId="77777777" w:rsidR="00AB5866" w:rsidRDefault="00AB5866">
      <w:pPr>
        <w:pStyle w:val="BodyText"/>
        <w:rPr>
          <w:b/>
          <w:sz w:val="16"/>
        </w:rPr>
      </w:pPr>
    </w:p>
    <w:p w14:paraId="790EDB41" w14:textId="77777777" w:rsidR="00AB5866" w:rsidRDefault="00AB5866">
      <w:pPr>
        <w:pStyle w:val="BodyText"/>
        <w:rPr>
          <w:b/>
          <w:sz w:val="16"/>
        </w:rPr>
      </w:pPr>
    </w:p>
    <w:p w14:paraId="49FE3C2E" w14:textId="77777777" w:rsidR="00AB5866" w:rsidRDefault="00AB5866">
      <w:pPr>
        <w:pStyle w:val="BodyText"/>
        <w:rPr>
          <w:b/>
          <w:sz w:val="16"/>
        </w:rPr>
      </w:pPr>
    </w:p>
    <w:p w14:paraId="39579C62" w14:textId="77777777" w:rsidR="00AB5866" w:rsidRDefault="00000000">
      <w:pPr>
        <w:pStyle w:val="BodyText"/>
        <w:spacing w:before="114"/>
        <w:ind w:right="911"/>
        <w:jc w:val="right"/>
      </w:pPr>
      <w:r w:rsidRPr="00653791">
        <w:rPr>
          <w:highlight w:val="yellow"/>
        </w:rPr>
        <w:t>19</w:t>
      </w:r>
      <w:r w:rsidRPr="00653791">
        <w:rPr>
          <w:spacing w:val="-1"/>
          <w:highlight w:val="yellow"/>
        </w:rPr>
        <w:t xml:space="preserve"> </w:t>
      </w:r>
      <w:r w:rsidRPr="00653791">
        <w:rPr>
          <w:highlight w:val="yellow"/>
        </w:rPr>
        <w:t>Aug</w:t>
      </w:r>
      <w:r w:rsidRPr="00653791">
        <w:rPr>
          <w:spacing w:val="-1"/>
          <w:highlight w:val="yellow"/>
        </w:rPr>
        <w:t xml:space="preserve"> </w:t>
      </w:r>
      <w:r w:rsidRPr="00653791">
        <w:rPr>
          <w:highlight w:val="yellow"/>
        </w:rPr>
        <w:t>2021</w:t>
      </w:r>
    </w:p>
    <w:p w14:paraId="7117361D" w14:textId="77777777" w:rsidR="00AB5866" w:rsidRDefault="00AB5866">
      <w:pPr>
        <w:pStyle w:val="BodyText"/>
        <w:spacing w:before="1"/>
        <w:rPr>
          <w:sz w:val="16"/>
        </w:rPr>
      </w:pPr>
    </w:p>
    <w:p w14:paraId="2283E090" w14:textId="6A61B22E" w:rsidR="00AB5866" w:rsidRDefault="00000000">
      <w:pPr>
        <w:pStyle w:val="BodyText"/>
        <w:spacing w:before="90" w:line="480" w:lineRule="auto"/>
        <w:ind w:left="700" w:right="5060"/>
      </w:pPr>
      <w:r>
        <w:t>MEMORANDUM FOR REQUESTED FAC</w:t>
      </w:r>
      <w:r>
        <w:rPr>
          <w:spacing w:val="1"/>
        </w:rPr>
        <w:t xml:space="preserve"> </w:t>
      </w:r>
      <w:r>
        <w:t>FROM:</w:t>
      </w:r>
      <w:r w:rsidR="00653791">
        <w:rPr>
          <w:spacing w:val="56"/>
        </w:rPr>
        <w:t xml:space="preserve"> </w:t>
      </w:r>
      <w:r w:rsidR="00653791" w:rsidRPr="00653791">
        <w:rPr>
          <w:highlight w:val="yellow"/>
        </w:rPr>
        <w:t>Your unit or Det CC</w:t>
      </w:r>
    </w:p>
    <w:p w14:paraId="384AA8B0" w14:textId="77777777" w:rsidR="00AB5866" w:rsidRDefault="00000000">
      <w:pPr>
        <w:pStyle w:val="BodyText"/>
        <w:ind w:left="700"/>
      </w:pPr>
      <w:r>
        <w:t>SUBJECT:</w:t>
      </w:r>
      <w:r>
        <w:rPr>
          <w:spacing w:val="4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Mobilization</w:t>
      </w:r>
      <w:r>
        <w:rPr>
          <w:spacing w:val="-7"/>
        </w:rPr>
        <w:t xml:space="preserve"> </w:t>
      </w:r>
      <w:r>
        <w:t>Augmentee</w:t>
      </w:r>
      <w:r>
        <w:rPr>
          <w:spacing w:val="-7"/>
        </w:rPr>
        <w:t xml:space="preserve"> </w:t>
      </w:r>
      <w:r>
        <w:t>(IMA)</w:t>
      </w:r>
      <w:r>
        <w:rPr>
          <w:spacing w:val="-7"/>
        </w:rPr>
        <w:t xml:space="preserve"> </w:t>
      </w:r>
      <w:r>
        <w:t>Fitness</w:t>
      </w:r>
      <w:r>
        <w:rPr>
          <w:spacing w:val="-7"/>
        </w:rPr>
        <w:t xml:space="preserve"> </w:t>
      </w:r>
      <w:r>
        <w:t>Assessment</w:t>
      </w:r>
    </w:p>
    <w:p w14:paraId="23364081" w14:textId="77777777" w:rsidR="00AB5866" w:rsidRDefault="00AB5866">
      <w:pPr>
        <w:pStyle w:val="BodyText"/>
        <w:spacing w:before="9"/>
        <w:rPr>
          <w:sz w:val="34"/>
        </w:rPr>
      </w:pPr>
    </w:p>
    <w:p w14:paraId="73556329" w14:textId="7A200752" w:rsidR="00AB5866" w:rsidRDefault="00000000">
      <w:pPr>
        <w:pStyle w:val="ListParagraph"/>
        <w:numPr>
          <w:ilvl w:val="0"/>
          <w:numId w:val="1"/>
        </w:numPr>
        <w:tabs>
          <w:tab w:val="left" w:pos="993"/>
        </w:tabs>
        <w:spacing w:before="1"/>
        <w:ind w:firstLine="0"/>
        <w:rPr>
          <w:sz w:val="24"/>
        </w:rPr>
      </w:pPr>
      <w:r>
        <w:rPr>
          <w:sz w:val="24"/>
        </w:rPr>
        <w:t>Per DAFMAN 36-2905, chapter 6, paragraph 6.3.3.1.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Reservists who perform</w:t>
      </w:r>
      <w:r>
        <w:rPr>
          <w:spacing w:val="1"/>
          <w:sz w:val="24"/>
        </w:rPr>
        <w:t xml:space="preserve"> </w:t>
      </w:r>
      <w:r>
        <w:rPr>
          <w:sz w:val="24"/>
        </w:rPr>
        <w:t>duty at locations outside their commuting area may perform their fitness assessment with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Air Force unit at or near their home. Although these members are assigned to </w:t>
      </w:r>
      <w:r w:rsidR="00653791">
        <w:rPr>
          <w:sz w:val="24"/>
        </w:rPr>
        <w:t xml:space="preserve">your </w:t>
      </w:r>
      <w:r w:rsidR="00653791" w:rsidRPr="00653791">
        <w:rPr>
          <w:sz w:val="24"/>
          <w:highlight w:val="yellow"/>
        </w:rPr>
        <w:t>AC unit, location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geographically</w:t>
      </w:r>
      <w:r>
        <w:rPr>
          <w:spacing w:val="-5"/>
          <w:sz w:val="24"/>
        </w:rPr>
        <w:t xml:space="preserve"> </w:t>
      </w:r>
      <w:r>
        <w:rPr>
          <w:sz w:val="24"/>
        </w:rPr>
        <w:t>separated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their</w:t>
      </w:r>
      <w:r w:rsidR="0065379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assigned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location.</w:t>
      </w:r>
    </w:p>
    <w:p w14:paraId="2DCA14FB" w14:textId="77777777" w:rsidR="00AB5866" w:rsidRDefault="00AB5866">
      <w:pPr>
        <w:pStyle w:val="BodyText"/>
        <w:spacing w:before="11"/>
        <w:rPr>
          <w:sz w:val="23"/>
        </w:rPr>
      </w:pPr>
    </w:p>
    <w:p w14:paraId="3C93A90A" w14:textId="0E1510B3" w:rsidR="00AB5866" w:rsidRDefault="00000000">
      <w:pPr>
        <w:pStyle w:val="ListParagraph"/>
        <w:numPr>
          <w:ilvl w:val="0"/>
          <w:numId w:val="1"/>
        </w:numPr>
        <w:tabs>
          <w:tab w:val="left" w:pos="993"/>
        </w:tabs>
        <w:ind w:right="586" w:firstLine="0"/>
        <w:rPr>
          <w:sz w:val="24"/>
        </w:rPr>
      </w:pPr>
      <w:r>
        <w:rPr>
          <w:sz w:val="24"/>
        </w:rPr>
        <w:t xml:space="preserve">The identified IMA on PAS code </w:t>
      </w:r>
      <w:r w:rsidR="00653791" w:rsidRPr="00653791">
        <w:rPr>
          <w:sz w:val="24"/>
          <w:highlight w:val="yellow"/>
        </w:rPr>
        <w:t>XXXXXXXX</w:t>
      </w:r>
      <w:r>
        <w:rPr>
          <w:sz w:val="24"/>
        </w:rPr>
        <w:t xml:space="preserve"> will schedule their fit test within </w:t>
      </w:r>
      <w:proofErr w:type="spellStart"/>
      <w:r>
        <w:rPr>
          <w:sz w:val="24"/>
        </w:rPr>
        <w:t>MyFSS</w:t>
      </w:r>
      <w:proofErr w:type="spellEnd"/>
      <w:r w:rsidR="00653791">
        <w:rPr>
          <w:sz w:val="24"/>
        </w:rPr>
        <w:t xml:space="preserve"> if possible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Additionally, the test results can be updated within the system by the FAC administering the</w:t>
      </w:r>
      <w:r>
        <w:rPr>
          <w:spacing w:val="-57"/>
          <w:sz w:val="24"/>
        </w:rPr>
        <w:t xml:space="preserve"> </w:t>
      </w:r>
      <w:r w:rsidR="00653791">
        <w:rPr>
          <w:spacing w:val="-57"/>
          <w:sz w:val="24"/>
        </w:rPr>
        <w:t xml:space="preserve">   </w:t>
      </w:r>
      <w:r>
        <w:rPr>
          <w:sz w:val="24"/>
        </w:rPr>
        <w:t>test.</w:t>
      </w:r>
    </w:p>
    <w:p w14:paraId="07C8C5E5" w14:textId="77777777" w:rsidR="00AB5866" w:rsidRDefault="00AB5866">
      <w:pPr>
        <w:pStyle w:val="BodyText"/>
      </w:pPr>
    </w:p>
    <w:p w14:paraId="3C5C8CD3" w14:textId="0AD20C5C" w:rsidR="00AB5866" w:rsidRDefault="00000000">
      <w:pPr>
        <w:pStyle w:val="ListParagraph"/>
        <w:numPr>
          <w:ilvl w:val="0"/>
          <w:numId w:val="1"/>
        </w:numPr>
        <w:tabs>
          <w:tab w:val="left" w:pos="993"/>
        </w:tabs>
        <w:ind w:right="1253" w:firstLine="0"/>
        <w:rPr>
          <w:sz w:val="24"/>
        </w:rPr>
      </w:pPr>
      <w:r>
        <w:rPr>
          <w:sz w:val="24"/>
        </w:rPr>
        <w:t xml:space="preserve">My point of contact for this matter is </w:t>
      </w:r>
      <w:r w:rsidR="00653791">
        <w:rPr>
          <w:sz w:val="24"/>
        </w:rPr>
        <w:t xml:space="preserve">our </w:t>
      </w:r>
      <w:r>
        <w:rPr>
          <w:sz w:val="24"/>
        </w:rPr>
        <w:t>Unit Fitness Program</w:t>
      </w:r>
      <w:r>
        <w:rPr>
          <w:spacing w:val="-57"/>
          <w:sz w:val="24"/>
        </w:rPr>
        <w:t xml:space="preserve"> </w:t>
      </w:r>
      <w:r>
        <w:rPr>
          <w:sz w:val="24"/>
        </w:rPr>
        <w:t>Manager,</w:t>
      </w:r>
      <w:r>
        <w:rPr>
          <w:spacing w:val="-1"/>
          <w:sz w:val="24"/>
        </w:rPr>
        <w:t xml:space="preserve"> </w:t>
      </w:r>
      <w:r w:rsidR="00653791" w:rsidRPr="00653791">
        <w:rPr>
          <w:sz w:val="24"/>
          <w:highlight w:val="yellow"/>
        </w:rPr>
        <w:t>Rank</w:t>
      </w:r>
      <w:r w:rsidRPr="00653791">
        <w:rPr>
          <w:spacing w:val="-1"/>
          <w:sz w:val="24"/>
          <w:highlight w:val="yellow"/>
        </w:rPr>
        <w:t xml:space="preserve"> </w:t>
      </w:r>
      <w:r w:rsidR="00653791" w:rsidRPr="00653791">
        <w:rPr>
          <w:sz w:val="24"/>
          <w:highlight w:val="yellow"/>
        </w:rPr>
        <w:t>XXX XXXXX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 </w:t>
      </w:r>
      <w:r w:rsidRPr="00653791">
        <w:rPr>
          <w:sz w:val="24"/>
          <w:highlight w:val="yellow"/>
        </w:rPr>
        <w:t>(850)</w:t>
      </w:r>
      <w:r w:rsidRPr="00653791">
        <w:rPr>
          <w:spacing w:val="-1"/>
          <w:sz w:val="24"/>
          <w:highlight w:val="yellow"/>
        </w:rPr>
        <w:t xml:space="preserve"> </w:t>
      </w:r>
      <w:r w:rsidRPr="00653791">
        <w:rPr>
          <w:sz w:val="24"/>
          <w:highlight w:val="yellow"/>
        </w:rPr>
        <w:t>283-1921; DSN</w:t>
      </w:r>
      <w:r w:rsidRPr="00653791">
        <w:rPr>
          <w:spacing w:val="-2"/>
          <w:sz w:val="24"/>
          <w:highlight w:val="yellow"/>
        </w:rPr>
        <w:t xml:space="preserve"> </w:t>
      </w:r>
      <w:r w:rsidRPr="00653791">
        <w:rPr>
          <w:sz w:val="24"/>
          <w:highlight w:val="yellow"/>
        </w:rPr>
        <w:t>523-1921</w:t>
      </w:r>
      <w:r>
        <w:rPr>
          <w:sz w:val="24"/>
        </w:rPr>
        <w:t>.</w:t>
      </w:r>
    </w:p>
    <w:p w14:paraId="4593620E" w14:textId="77777777" w:rsidR="00AB5866" w:rsidRDefault="00AB5866">
      <w:pPr>
        <w:pStyle w:val="BodyText"/>
        <w:spacing w:before="4"/>
        <w:rPr>
          <w:sz w:val="10"/>
        </w:rPr>
      </w:pPr>
    </w:p>
    <w:p w14:paraId="4225800A" w14:textId="77777777" w:rsidR="00AB5866" w:rsidRDefault="00AB5866">
      <w:pPr>
        <w:rPr>
          <w:sz w:val="10"/>
        </w:rPr>
        <w:sectPr w:rsidR="00AB5866">
          <w:type w:val="continuous"/>
          <w:pgSz w:w="12240" w:h="15840"/>
          <w:pgMar w:top="780" w:right="1340" w:bottom="280" w:left="740" w:header="720" w:footer="720" w:gutter="0"/>
          <w:cols w:space="720"/>
        </w:sectPr>
      </w:pPr>
    </w:p>
    <w:p w14:paraId="052E57D5" w14:textId="5B8D6FD6" w:rsidR="00AB5866" w:rsidRDefault="00AB5866">
      <w:pPr>
        <w:pStyle w:val="BodyText"/>
        <w:rPr>
          <w:rFonts w:ascii="Trebuchet MS"/>
          <w:sz w:val="16"/>
        </w:rPr>
      </w:pPr>
    </w:p>
    <w:p w14:paraId="5C084639" w14:textId="77777777" w:rsidR="00653791" w:rsidRDefault="00653791">
      <w:pPr>
        <w:pStyle w:val="BodyText"/>
        <w:rPr>
          <w:rFonts w:ascii="Trebuchet MS"/>
          <w:sz w:val="16"/>
        </w:rPr>
      </w:pPr>
    </w:p>
    <w:p w14:paraId="5DEC295E" w14:textId="6AF62EB5" w:rsidR="00AB5866" w:rsidRPr="00653791" w:rsidRDefault="00653791">
      <w:pPr>
        <w:pStyle w:val="BodyText"/>
        <w:ind w:left="5020"/>
        <w:rPr>
          <w:highlight w:val="yellow"/>
        </w:rPr>
      </w:pPr>
      <w:r w:rsidRPr="00653791">
        <w:rPr>
          <w:highlight w:val="yellow"/>
        </w:rPr>
        <w:t>NAME</w:t>
      </w:r>
      <w:r w:rsidR="00000000" w:rsidRPr="00653791">
        <w:rPr>
          <w:highlight w:val="yellow"/>
        </w:rPr>
        <w:t>,</w:t>
      </w:r>
      <w:r w:rsidR="00000000" w:rsidRPr="00653791">
        <w:rPr>
          <w:spacing w:val="-2"/>
          <w:highlight w:val="yellow"/>
        </w:rPr>
        <w:t xml:space="preserve"> </w:t>
      </w:r>
      <w:r w:rsidRPr="00653791">
        <w:rPr>
          <w:highlight w:val="yellow"/>
        </w:rPr>
        <w:t>Rank</w:t>
      </w:r>
    </w:p>
    <w:p w14:paraId="47FBF4AF" w14:textId="5BC6A604" w:rsidR="00AB5866" w:rsidRDefault="00653791">
      <w:pPr>
        <w:pStyle w:val="BodyText"/>
        <w:ind w:left="5020"/>
      </w:pPr>
      <w:r w:rsidRPr="00653791">
        <w:rPr>
          <w:highlight w:val="yellow"/>
        </w:rPr>
        <w:t>Your AC Unit</w:t>
      </w:r>
      <w:r w:rsidR="00000000" w:rsidRPr="00653791">
        <w:rPr>
          <w:spacing w:val="-6"/>
          <w:highlight w:val="yellow"/>
        </w:rPr>
        <w:t xml:space="preserve"> </w:t>
      </w:r>
      <w:r w:rsidR="00000000" w:rsidRPr="00653791">
        <w:rPr>
          <w:highlight w:val="yellow"/>
        </w:rPr>
        <w:t>Commander</w:t>
      </w:r>
    </w:p>
    <w:p w14:paraId="27E6A8E1" w14:textId="77777777" w:rsidR="00AB5866" w:rsidRDefault="00AB5866">
      <w:pPr>
        <w:pStyle w:val="BodyText"/>
        <w:rPr>
          <w:sz w:val="20"/>
        </w:rPr>
      </w:pPr>
    </w:p>
    <w:p w14:paraId="56E98845" w14:textId="77777777" w:rsidR="00AB5866" w:rsidRDefault="00AB5866">
      <w:pPr>
        <w:pStyle w:val="BodyText"/>
        <w:rPr>
          <w:sz w:val="20"/>
        </w:rPr>
      </w:pPr>
    </w:p>
    <w:p w14:paraId="581D9250" w14:textId="77777777" w:rsidR="00AB5866" w:rsidRDefault="00AB5866">
      <w:pPr>
        <w:pStyle w:val="BodyText"/>
        <w:rPr>
          <w:sz w:val="20"/>
        </w:rPr>
      </w:pPr>
    </w:p>
    <w:p w14:paraId="0182D957" w14:textId="77777777" w:rsidR="00AB5866" w:rsidRDefault="00AB5866">
      <w:pPr>
        <w:pStyle w:val="BodyText"/>
        <w:rPr>
          <w:sz w:val="20"/>
        </w:rPr>
      </w:pPr>
    </w:p>
    <w:p w14:paraId="13D87CA8" w14:textId="77777777" w:rsidR="00AB5866" w:rsidRDefault="00AB5866">
      <w:pPr>
        <w:pStyle w:val="BodyText"/>
        <w:rPr>
          <w:sz w:val="20"/>
        </w:rPr>
      </w:pPr>
    </w:p>
    <w:p w14:paraId="7332E649" w14:textId="77777777" w:rsidR="00AB5866" w:rsidRDefault="00AB5866">
      <w:pPr>
        <w:pStyle w:val="BodyText"/>
        <w:rPr>
          <w:sz w:val="20"/>
        </w:rPr>
      </w:pPr>
    </w:p>
    <w:p w14:paraId="02B97F23" w14:textId="77777777" w:rsidR="00AB5866" w:rsidRDefault="00AB5866">
      <w:pPr>
        <w:pStyle w:val="BodyText"/>
        <w:rPr>
          <w:sz w:val="20"/>
        </w:rPr>
      </w:pPr>
    </w:p>
    <w:p w14:paraId="214F2048" w14:textId="77777777" w:rsidR="00AB5866" w:rsidRDefault="00AB5866">
      <w:pPr>
        <w:pStyle w:val="BodyText"/>
        <w:rPr>
          <w:sz w:val="20"/>
        </w:rPr>
      </w:pPr>
    </w:p>
    <w:p w14:paraId="73963755" w14:textId="77777777" w:rsidR="00AB5866" w:rsidRDefault="00AB5866">
      <w:pPr>
        <w:pStyle w:val="BodyText"/>
        <w:rPr>
          <w:sz w:val="20"/>
        </w:rPr>
      </w:pPr>
    </w:p>
    <w:p w14:paraId="64D5AC2A" w14:textId="77777777" w:rsidR="00AB5866" w:rsidRDefault="00AB5866">
      <w:pPr>
        <w:pStyle w:val="BodyText"/>
        <w:rPr>
          <w:sz w:val="20"/>
        </w:rPr>
      </w:pPr>
    </w:p>
    <w:p w14:paraId="743AC3DC" w14:textId="77777777" w:rsidR="00AB5866" w:rsidRDefault="00AB5866">
      <w:pPr>
        <w:pStyle w:val="BodyText"/>
        <w:rPr>
          <w:sz w:val="20"/>
        </w:rPr>
      </w:pPr>
    </w:p>
    <w:p w14:paraId="0D78D1C0" w14:textId="77777777" w:rsidR="00AB5866" w:rsidRDefault="00AB5866">
      <w:pPr>
        <w:pStyle w:val="BodyText"/>
        <w:rPr>
          <w:sz w:val="20"/>
        </w:rPr>
      </w:pPr>
    </w:p>
    <w:p w14:paraId="6F136BEB" w14:textId="77777777" w:rsidR="00AB5866" w:rsidRDefault="00AB5866">
      <w:pPr>
        <w:pStyle w:val="BodyText"/>
        <w:rPr>
          <w:sz w:val="20"/>
        </w:rPr>
      </w:pPr>
    </w:p>
    <w:p w14:paraId="572006EA" w14:textId="77777777" w:rsidR="00AB5866" w:rsidRDefault="00AB5866">
      <w:pPr>
        <w:pStyle w:val="BodyText"/>
        <w:rPr>
          <w:sz w:val="20"/>
        </w:rPr>
      </w:pPr>
    </w:p>
    <w:p w14:paraId="02B61242" w14:textId="77777777" w:rsidR="00AB5866" w:rsidRDefault="00AB5866">
      <w:pPr>
        <w:pStyle w:val="BodyText"/>
        <w:rPr>
          <w:sz w:val="20"/>
        </w:rPr>
      </w:pPr>
    </w:p>
    <w:p w14:paraId="1DE719E3" w14:textId="77777777" w:rsidR="00AB5866" w:rsidRDefault="00AB5866">
      <w:pPr>
        <w:pStyle w:val="BodyText"/>
        <w:rPr>
          <w:sz w:val="20"/>
        </w:rPr>
      </w:pPr>
    </w:p>
    <w:p w14:paraId="45D8DDE0" w14:textId="77777777" w:rsidR="00AB5866" w:rsidRDefault="00AB5866">
      <w:pPr>
        <w:pStyle w:val="BodyText"/>
        <w:rPr>
          <w:sz w:val="20"/>
        </w:rPr>
      </w:pPr>
    </w:p>
    <w:p w14:paraId="2BC4C500" w14:textId="77777777" w:rsidR="00AB5866" w:rsidRDefault="00AB5866">
      <w:pPr>
        <w:pStyle w:val="BodyText"/>
        <w:rPr>
          <w:sz w:val="20"/>
        </w:rPr>
      </w:pPr>
    </w:p>
    <w:p w14:paraId="36C656AF" w14:textId="77777777" w:rsidR="00AB5866" w:rsidRDefault="00AB5866">
      <w:pPr>
        <w:pStyle w:val="BodyText"/>
        <w:rPr>
          <w:sz w:val="20"/>
        </w:rPr>
      </w:pPr>
    </w:p>
    <w:p w14:paraId="71F84E90" w14:textId="77777777" w:rsidR="00AB5866" w:rsidRDefault="00AB5866">
      <w:pPr>
        <w:pStyle w:val="BodyText"/>
        <w:rPr>
          <w:sz w:val="20"/>
        </w:rPr>
      </w:pPr>
    </w:p>
    <w:p w14:paraId="5DEAE618" w14:textId="77777777" w:rsidR="00AB5866" w:rsidRDefault="00AB5866">
      <w:pPr>
        <w:pStyle w:val="BodyText"/>
        <w:spacing w:before="3"/>
        <w:rPr>
          <w:sz w:val="18"/>
        </w:rPr>
      </w:pPr>
    </w:p>
    <w:p w14:paraId="178A0342" w14:textId="77777777" w:rsidR="00AB5866" w:rsidRDefault="00000000">
      <w:pPr>
        <w:spacing w:before="92" w:line="229" w:lineRule="exact"/>
        <w:ind w:left="2960" w:right="2361"/>
        <w:jc w:val="center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</w:p>
    <w:p w14:paraId="24ABBAF8" w14:textId="77777777" w:rsidR="00AB5866" w:rsidRDefault="00000000">
      <w:pPr>
        <w:ind w:left="719" w:right="116" w:hanging="2"/>
        <w:jc w:val="center"/>
        <w:rPr>
          <w:sz w:val="16"/>
        </w:rPr>
      </w:pPr>
      <w:r>
        <w:rPr>
          <w:sz w:val="16"/>
        </w:rPr>
        <w:t>“This document contains information exempt from mandatory disclosure under the FOIA.</w:t>
      </w:r>
      <w:r>
        <w:rPr>
          <w:spacing w:val="40"/>
          <w:sz w:val="16"/>
        </w:rPr>
        <w:t xml:space="preserve"> </w:t>
      </w:r>
      <w:r>
        <w:rPr>
          <w:sz w:val="16"/>
        </w:rPr>
        <w:t>Exemption 5 U.S.C. 552 (b)(6) applies.</w:t>
      </w:r>
      <w:r>
        <w:rPr>
          <w:spacing w:val="40"/>
          <w:sz w:val="16"/>
        </w:rPr>
        <w:t xml:space="preserve"> </w:t>
      </w:r>
      <w:r>
        <w:rPr>
          <w:sz w:val="16"/>
        </w:rPr>
        <w:t>This</w:t>
      </w:r>
      <w:r>
        <w:rPr>
          <w:spacing w:val="1"/>
          <w:sz w:val="16"/>
        </w:rPr>
        <w:t xml:space="preserve"> </w:t>
      </w:r>
      <w:r>
        <w:rPr>
          <w:sz w:val="16"/>
        </w:rPr>
        <w:t>document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2"/>
          <w:sz w:val="16"/>
        </w:rPr>
        <w:t xml:space="preserve"> </w:t>
      </w:r>
      <w:r>
        <w:rPr>
          <w:sz w:val="16"/>
        </w:rPr>
        <w:t>contains</w:t>
      </w:r>
      <w:r>
        <w:rPr>
          <w:spacing w:val="-2"/>
          <w:sz w:val="16"/>
        </w:rPr>
        <w:t xml:space="preserve"> </w:t>
      </w:r>
      <w:r>
        <w:rPr>
          <w:sz w:val="16"/>
        </w:rPr>
        <w:t>personal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protected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Privacy</w:t>
      </w:r>
      <w:r>
        <w:rPr>
          <w:spacing w:val="-4"/>
          <w:sz w:val="16"/>
        </w:rPr>
        <w:t xml:space="preserve"> </w:t>
      </w:r>
      <w:r>
        <w:rPr>
          <w:sz w:val="16"/>
        </w:rPr>
        <w:t>Act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1974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safeguarded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unauthorized</w:t>
      </w:r>
      <w:r>
        <w:rPr>
          <w:spacing w:val="-2"/>
          <w:sz w:val="16"/>
        </w:rPr>
        <w:t xml:space="preserve"> </w:t>
      </w:r>
      <w:r>
        <w:rPr>
          <w:sz w:val="16"/>
        </w:rPr>
        <w:t>disclosure”</w:t>
      </w:r>
    </w:p>
    <w:sectPr w:rsidR="00AB5866">
      <w:type w:val="continuous"/>
      <w:pgSz w:w="12240" w:h="15840"/>
      <w:pgMar w:top="780" w:right="1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0CE"/>
    <w:multiLevelType w:val="hybridMultilevel"/>
    <w:tmpl w:val="A7308E72"/>
    <w:lvl w:ilvl="0" w:tplc="1EEA45BA">
      <w:start w:val="1"/>
      <w:numFmt w:val="decimal"/>
      <w:lvlText w:val="%1."/>
      <w:lvlJc w:val="left"/>
      <w:pPr>
        <w:ind w:left="69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076B8C4">
      <w:numFmt w:val="bullet"/>
      <w:lvlText w:val="•"/>
      <w:lvlJc w:val="left"/>
      <w:pPr>
        <w:ind w:left="1646" w:hanging="300"/>
      </w:pPr>
      <w:rPr>
        <w:rFonts w:hint="default"/>
        <w:lang w:val="en-US" w:eastAsia="en-US" w:bidi="ar-SA"/>
      </w:rPr>
    </w:lvl>
    <w:lvl w:ilvl="2" w:tplc="BC74400E">
      <w:numFmt w:val="bullet"/>
      <w:lvlText w:val="•"/>
      <w:lvlJc w:val="left"/>
      <w:pPr>
        <w:ind w:left="2592" w:hanging="300"/>
      </w:pPr>
      <w:rPr>
        <w:rFonts w:hint="default"/>
        <w:lang w:val="en-US" w:eastAsia="en-US" w:bidi="ar-SA"/>
      </w:rPr>
    </w:lvl>
    <w:lvl w:ilvl="3" w:tplc="B4B06CE6">
      <w:numFmt w:val="bullet"/>
      <w:lvlText w:val="•"/>
      <w:lvlJc w:val="left"/>
      <w:pPr>
        <w:ind w:left="3538" w:hanging="300"/>
      </w:pPr>
      <w:rPr>
        <w:rFonts w:hint="default"/>
        <w:lang w:val="en-US" w:eastAsia="en-US" w:bidi="ar-SA"/>
      </w:rPr>
    </w:lvl>
    <w:lvl w:ilvl="4" w:tplc="367C9D08">
      <w:numFmt w:val="bullet"/>
      <w:lvlText w:val="•"/>
      <w:lvlJc w:val="left"/>
      <w:pPr>
        <w:ind w:left="4484" w:hanging="300"/>
      </w:pPr>
      <w:rPr>
        <w:rFonts w:hint="default"/>
        <w:lang w:val="en-US" w:eastAsia="en-US" w:bidi="ar-SA"/>
      </w:rPr>
    </w:lvl>
    <w:lvl w:ilvl="5" w:tplc="E5AA6B08">
      <w:numFmt w:val="bullet"/>
      <w:lvlText w:val="•"/>
      <w:lvlJc w:val="left"/>
      <w:pPr>
        <w:ind w:left="5430" w:hanging="300"/>
      </w:pPr>
      <w:rPr>
        <w:rFonts w:hint="default"/>
        <w:lang w:val="en-US" w:eastAsia="en-US" w:bidi="ar-SA"/>
      </w:rPr>
    </w:lvl>
    <w:lvl w:ilvl="6" w:tplc="9DEACB04">
      <w:numFmt w:val="bullet"/>
      <w:lvlText w:val="•"/>
      <w:lvlJc w:val="left"/>
      <w:pPr>
        <w:ind w:left="6376" w:hanging="300"/>
      </w:pPr>
      <w:rPr>
        <w:rFonts w:hint="default"/>
        <w:lang w:val="en-US" w:eastAsia="en-US" w:bidi="ar-SA"/>
      </w:rPr>
    </w:lvl>
    <w:lvl w:ilvl="7" w:tplc="CC30F612">
      <w:numFmt w:val="bullet"/>
      <w:lvlText w:val="•"/>
      <w:lvlJc w:val="left"/>
      <w:pPr>
        <w:ind w:left="7322" w:hanging="300"/>
      </w:pPr>
      <w:rPr>
        <w:rFonts w:hint="default"/>
        <w:lang w:val="en-US" w:eastAsia="en-US" w:bidi="ar-SA"/>
      </w:rPr>
    </w:lvl>
    <w:lvl w:ilvl="8" w:tplc="B2C01634">
      <w:numFmt w:val="bullet"/>
      <w:lvlText w:val="•"/>
      <w:lvlJc w:val="left"/>
      <w:pPr>
        <w:ind w:left="8268" w:hanging="300"/>
      </w:pPr>
      <w:rPr>
        <w:rFonts w:hint="default"/>
        <w:lang w:val="en-US" w:eastAsia="en-US" w:bidi="ar-SA"/>
      </w:rPr>
    </w:lvl>
  </w:abstractNum>
  <w:num w:numId="1" w16cid:durableId="206976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866"/>
    <w:rsid w:val="00653791"/>
    <w:rsid w:val="00A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C6B7"/>
  <w15:docId w15:val="{2B751420-2B51-4968-9E00-7EAC12F8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275" w:lineRule="exact"/>
      <w:ind w:left="3085" w:right="23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2" w:righ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F. Chapman</dc:creator>
  <cp:lastModifiedBy>Erin Karl</cp:lastModifiedBy>
  <cp:revision>2</cp:revision>
  <dcterms:created xsi:type="dcterms:W3CDTF">2023-02-16T16:47:00Z</dcterms:created>
  <dcterms:modified xsi:type="dcterms:W3CDTF">2023-02-16T16:47:00Z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2022-03-16T00:00:00Z</vt:filetime>
  </property>
</Properties>
</file>